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Default="0081432E" w:rsidP="00CF0BF0">
      <w:pPr>
        <w:jc w:val="center"/>
        <w:rPr>
          <w:rFonts w:ascii="Arial" w:hAnsi="Arial" w:cs="Arial"/>
          <w:i/>
          <w:sz w:val="40"/>
        </w:rPr>
      </w:pPr>
      <w:r>
        <w:rPr>
          <w:rFonts w:ascii="Arial" w:hAnsi="Arial" w:cs="Arial"/>
          <w:i/>
          <w:sz w:val="40"/>
        </w:rPr>
        <w:t>Platelage</w:t>
      </w:r>
      <w:r w:rsidR="004241B2">
        <w:rPr>
          <w:rFonts w:ascii="Arial" w:hAnsi="Arial" w:cs="Arial"/>
          <w:i/>
          <w:sz w:val="40"/>
        </w:rPr>
        <w:t>s</w:t>
      </w:r>
      <w:r>
        <w:rPr>
          <w:rFonts w:ascii="Arial" w:hAnsi="Arial" w:cs="Arial"/>
          <w:i/>
          <w:sz w:val="40"/>
        </w:rPr>
        <w:t xml:space="preserve"> extérieur</w:t>
      </w:r>
      <w:r w:rsidR="004241B2">
        <w:rPr>
          <w:rFonts w:ascii="Arial" w:hAnsi="Arial" w:cs="Arial"/>
          <w:i/>
          <w:sz w:val="40"/>
        </w:rPr>
        <w:t>s en bois</w:t>
      </w:r>
      <w:r w:rsidR="003D0CC2">
        <w:rPr>
          <w:rFonts w:ascii="Arial" w:hAnsi="Arial" w:cs="Arial"/>
          <w:i/>
          <w:sz w:val="40"/>
        </w:rPr>
        <w:t xml:space="preserve"> – NF DTU 51.4</w:t>
      </w:r>
    </w:p>
    <w:p w14:paraId="18A5575C" w14:textId="77777777" w:rsidR="0069476A" w:rsidRPr="007C51B6" w:rsidRDefault="003D0CC2" w:rsidP="00564496">
      <w:pPr>
        <w:jc w:val="center"/>
        <w:rPr>
          <w:rFonts w:ascii="Arial" w:hAnsi="Arial" w:cs="Arial"/>
          <w:i/>
          <w:sz w:val="36"/>
          <w:szCs w:val="36"/>
        </w:rPr>
      </w:pPr>
      <w:r w:rsidRPr="007C51B6">
        <w:rPr>
          <w:rFonts w:ascii="Arial" w:hAnsi="Arial" w:cs="Arial"/>
          <w:i/>
          <w:sz w:val="36"/>
          <w:szCs w:val="36"/>
        </w:rPr>
        <w:t>Lame</w:t>
      </w:r>
      <w:r w:rsidR="00CD5C2E" w:rsidRPr="007C51B6">
        <w:rPr>
          <w:rFonts w:ascii="Arial" w:hAnsi="Arial" w:cs="Arial"/>
          <w:i/>
          <w:sz w:val="36"/>
          <w:szCs w:val="36"/>
        </w:rPr>
        <w:t>s</w:t>
      </w:r>
      <w:r w:rsidRPr="007C51B6">
        <w:rPr>
          <w:rFonts w:ascii="Arial" w:hAnsi="Arial" w:cs="Arial"/>
          <w:i/>
          <w:sz w:val="36"/>
          <w:szCs w:val="36"/>
        </w:rPr>
        <w:t xml:space="preserve"> </w:t>
      </w:r>
      <w:r w:rsidR="0069476A" w:rsidRPr="007C51B6">
        <w:rPr>
          <w:rFonts w:ascii="Arial" w:hAnsi="Arial" w:cs="Arial"/>
          <w:i/>
          <w:sz w:val="36"/>
          <w:szCs w:val="36"/>
        </w:rPr>
        <w:t>sur porteurs linéaires</w:t>
      </w:r>
      <w:r w:rsidR="00184FF2" w:rsidRPr="007C51B6">
        <w:rPr>
          <w:rFonts w:ascii="Arial" w:hAnsi="Arial" w:cs="Arial"/>
          <w:i/>
          <w:sz w:val="36"/>
          <w:szCs w:val="36"/>
        </w:rPr>
        <w:t xml:space="preserve"> – Conception élaborée</w:t>
      </w:r>
      <w:r w:rsidR="00450281" w:rsidRPr="007C51B6">
        <w:rPr>
          <w:rFonts w:ascii="Arial" w:hAnsi="Arial" w:cs="Arial"/>
          <w:i/>
          <w:sz w:val="36"/>
          <w:szCs w:val="36"/>
        </w:rPr>
        <w:t xml:space="preserve"> </w:t>
      </w:r>
    </w:p>
    <w:p w14:paraId="0E8CEAC5" w14:textId="3FE03D88" w:rsidR="005B3EB3" w:rsidRPr="00341872" w:rsidRDefault="00450281" w:rsidP="00564496">
      <w:pPr>
        <w:jc w:val="center"/>
        <w:rPr>
          <w:rFonts w:ascii="Arial" w:hAnsi="Arial" w:cs="Arial"/>
          <w:i/>
          <w:sz w:val="36"/>
          <w:szCs w:val="36"/>
        </w:rPr>
      </w:pPr>
      <w:r w:rsidRPr="007C51B6">
        <w:rPr>
          <w:rFonts w:ascii="Arial" w:hAnsi="Arial" w:cs="Arial"/>
          <w:i/>
          <w:sz w:val="36"/>
          <w:szCs w:val="36"/>
        </w:rPr>
        <w:t>(L-CE)</w:t>
      </w:r>
    </w:p>
    <w:p w14:paraId="4F174622" w14:textId="77777777" w:rsidR="00564496" w:rsidRDefault="00564496" w:rsidP="00564496">
      <w:pPr>
        <w:rPr>
          <w:rFonts w:ascii="Arial" w:hAnsi="Arial" w:cs="Arial"/>
        </w:rPr>
      </w:pPr>
    </w:p>
    <w:p w14:paraId="5BE6A047" w14:textId="4402533E" w:rsidR="0069476A" w:rsidRPr="008D14B5" w:rsidRDefault="0069476A" w:rsidP="0069476A">
      <w:pPr>
        <w:rPr>
          <w:rFonts w:ascii="Arial" w:hAnsi="Arial" w:cs="Arial"/>
          <w:i/>
          <w:u w:val="single"/>
        </w:rPr>
      </w:pPr>
      <w:r w:rsidRPr="008D14B5">
        <w:rPr>
          <w:rFonts w:ascii="Arial" w:hAnsi="Arial" w:cs="Arial"/>
          <w:i/>
          <w:u w:val="single"/>
        </w:rPr>
        <w:t>La conception élaborée d’un platelage de type : « Lames sur porteurs linéaires » ne peut être envisagée que dans le cas de cheminements ou de terrasses de faible largeur pouvant être réalisés sans jonction en bout de lame.</w:t>
      </w: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77777777" w:rsidR="00564496" w:rsidRDefault="00564496" w:rsidP="00564496">
      <w:pPr>
        <w:rPr>
          <w:rFonts w:ascii="Arial" w:hAnsi="Arial" w:cs="Arial"/>
        </w:rPr>
      </w:pPr>
    </w:p>
    <w:p w14:paraId="4EE9724A" w14:textId="270BBF70" w:rsidR="00564496" w:rsidRDefault="0069476A" w:rsidP="00564496">
      <w:pPr>
        <w:jc w:val="center"/>
        <w:rPr>
          <w:rFonts w:ascii="Arial" w:hAnsi="Arial" w:cs="Arial"/>
        </w:rPr>
      </w:pPr>
      <w:r>
        <w:rPr>
          <w:rFonts w:ascii="Arial" w:hAnsi="Arial" w:cs="Arial"/>
          <w:noProof/>
        </w:rPr>
        <w:drawing>
          <wp:anchor distT="0" distB="0" distL="114300" distR="114300" simplePos="0" relativeHeight="251662336" behindDoc="1" locked="0" layoutInCell="1" allowOverlap="1" wp14:anchorId="60466FA6" wp14:editId="1819E694">
            <wp:simplePos x="0" y="0"/>
            <wp:positionH relativeFrom="margin">
              <wp:align>center</wp:align>
            </wp:positionH>
            <wp:positionV relativeFrom="paragraph">
              <wp:posOffset>13843</wp:posOffset>
            </wp:positionV>
            <wp:extent cx="3886200" cy="2360930"/>
            <wp:effectExtent l="0" t="0" r="0" b="1270"/>
            <wp:wrapTight wrapText="bothSides">
              <wp:wrapPolygon edited="0">
                <wp:start x="0" y="0"/>
                <wp:lineTo x="0" y="21437"/>
                <wp:lineTo x="21494" y="21437"/>
                <wp:lineTo x="21494"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L-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2360930"/>
                    </a:xfrm>
                    <a:prstGeom prst="rect">
                      <a:avLst/>
                    </a:prstGeom>
                  </pic:spPr>
                </pic:pic>
              </a:graphicData>
            </a:graphic>
            <wp14:sizeRelH relativeFrom="page">
              <wp14:pctWidth>0</wp14:pctWidth>
            </wp14:sizeRelH>
            <wp14:sizeRelV relativeFrom="page">
              <wp14:pctHeight>0</wp14:pctHeight>
            </wp14:sizeRelV>
          </wp:anchor>
        </w:drawing>
      </w:r>
    </w:p>
    <w:p w14:paraId="6CD26057" w14:textId="02F5B41F"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080005AD" w:rsidR="00564496" w:rsidRPr="00D22817" w:rsidRDefault="0069476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w:t>
      </w:r>
      <w:r w:rsidR="00DA3BAD">
        <w:rPr>
          <w:b w:val="0"/>
          <w:i w:val="0"/>
          <w:caps/>
          <w:color w:val="808080"/>
        </w:rPr>
        <w:t>/2022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1F8CA520"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DA3BAD">
          <w:rPr>
            <w:rFonts w:ascii="Arial" w:hAnsi="Arial" w:cs="Arial"/>
            <w:webHidden/>
          </w:rPr>
          <w:t>3</w:t>
        </w:r>
        <w:r w:rsidR="003E7313" w:rsidRPr="003E7313">
          <w:rPr>
            <w:rFonts w:ascii="Arial" w:hAnsi="Arial" w:cs="Arial"/>
            <w:webHidden/>
          </w:rPr>
          <w:fldChar w:fldCharType="end"/>
        </w:r>
      </w:hyperlink>
    </w:p>
    <w:p w14:paraId="51DDE25D" w14:textId="5574C370" w:rsidR="003E7313" w:rsidRPr="0018233A" w:rsidRDefault="00F055FF">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DA3BAD">
          <w:rPr>
            <w:rFonts w:ascii="Arial" w:hAnsi="Arial" w:cs="Arial"/>
            <w:webHidden/>
          </w:rPr>
          <w:t>4</w:t>
        </w:r>
        <w:r w:rsidR="003E7313" w:rsidRPr="003E7313">
          <w:rPr>
            <w:rFonts w:ascii="Arial" w:hAnsi="Arial" w:cs="Arial"/>
            <w:webHidden/>
          </w:rPr>
          <w:fldChar w:fldCharType="end"/>
        </w:r>
      </w:hyperlink>
    </w:p>
    <w:p w14:paraId="4841DD08" w14:textId="5DF6758E" w:rsidR="003E7313" w:rsidRPr="0018233A" w:rsidRDefault="00F055FF">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DA3BAD">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77F48BF9" w:rsidR="001579C2" w:rsidRPr="00DA51DA" w:rsidRDefault="001579C2" w:rsidP="001579C2">
      <w:pPr>
        <w:pStyle w:val="Paragraphedeliste"/>
        <w:numPr>
          <w:ilvl w:val="0"/>
          <w:numId w:val="35"/>
        </w:numPr>
        <w:jc w:val="both"/>
        <w:rPr>
          <w:rFonts w:ascii="ArialMT" w:eastAsia="Times New Roman" w:hAnsi="ArialMT" w:cs="ArialMT"/>
          <w:sz w:val="20"/>
          <w:szCs w:val="20"/>
          <w:lang w:eastAsia="fr-FR"/>
        </w:rPr>
      </w:pPr>
      <w:r w:rsidRPr="00DA51DA">
        <w:rPr>
          <w:rFonts w:ascii="ArialMT" w:eastAsia="Times New Roman" w:hAnsi="ArialMT" w:cs="ArialMT"/>
          <w:sz w:val="20"/>
          <w:szCs w:val="20"/>
          <w:lang w:eastAsia="fr-FR"/>
        </w:rPr>
        <w:t>Lames de platelage</w:t>
      </w:r>
      <w:r w:rsidR="000A0EDD">
        <w:rPr>
          <w:rFonts w:ascii="ArialMT" w:eastAsia="Times New Roman" w:hAnsi="ArialMT" w:cs="ArialMT"/>
          <w:sz w:val="20"/>
          <w:szCs w:val="20"/>
          <w:lang w:eastAsia="fr-FR"/>
        </w:rPr>
        <w:t>s extérieur</w:t>
      </w:r>
      <w:r w:rsidR="004400D6" w:rsidRPr="00DA51DA">
        <w:rPr>
          <w:rFonts w:ascii="ArialMT" w:eastAsia="Times New Roman" w:hAnsi="ArialMT" w:cs="ArialMT"/>
          <w:sz w:val="20"/>
          <w:szCs w:val="20"/>
          <w:lang w:eastAsia="fr-FR"/>
        </w:rPr>
        <w:t>s</w:t>
      </w:r>
      <w:r w:rsidRPr="00DA51DA">
        <w:rPr>
          <w:rFonts w:ascii="ArialMT" w:eastAsia="Times New Roman" w:hAnsi="ArialMT" w:cs="ArialMT"/>
          <w:sz w:val="20"/>
          <w:szCs w:val="20"/>
          <w:lang w:eastAsia="fr-FR"/>
        </w:rPr>
        <w:t xml:space="preserve"> telles que définies dans la NF B 54-040</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45B61E9D" w14:textId="1A204DC0" w:rsidR="006F53F9" w:rsidRPr="00D13EBA" w:rsidRDefault="006F53F9" w:rsidP="00DA5185">
      <w:pPr>
        <w:autoSpaceDE w:val="0"/>
        <w:autoSpaceDN w:val="0"/>
        <w:adjustRightInd w:val="0"/>
        <w:jc w:val="both"/>
        <w:rPr>
          <w:rFonts w:ascii="Arial" w:hAnsi="Arial" w:cs="Arial"/>
          <w:color w:val="FF0000"/>
          <w:sz w:val="20"/>
          <w:szCs w:val="20"/>
        </w:rPr>
      </w:pPr>
      <w:r w:rsidRPr="007C51B6">
        <w:rPr>
          <w:rFonts w:ascii="Arial" w:hAnsi="Arial" w:cs="Arial"/>
          <w:sz w:val="20"/>
          <w:szCs w:val="20"/>
        </w:rPr>
        <w:t>Dans le présent ex</w:t>
      </w:r>
      <w:r w:rsidR="00A23AA1" w:rsidRPr="007C51B6">
        <w:rPr>
          <w:rFonts w:ascii="Arial" w:hAnsi="Arial" w:cs="Arial"/>
          <w:sz w:val="20"/>
          <w:szCs w:val="20"/>
        </w:rPr>
        <w:t xml:space="preserve">emple, correspondant au type de platelage concerné, la </w:t>
      </w:r>
      <w:r w:rsidR="00A23AA1" w:rsidRPr="007C51B6">
        <w:rPr>
          <w:rFonts w:ascii="Arial" w:hAnsi="Arial" w:cs="Arial"/>
          <w:b/>
          <w:sz w:val="20"/>
          <w:szCs w:val="20"/>
        </w:rPr>
        <w:t>conception</w:t>
      </w:r>
      <w:r w:rsidRPr="007C51B6">
        <w:rPr>
          <w:rFonts w:ascii="Arial" w:hAnsi="Arial" w:cs="Arial"/>
          <w:sz w:val="20"/>
          <w:szCs w:val="20"/>
        </w:rPr>
        <w:t xml:space="preserve"> </w:t>
      </w:r>
      <w:r w:rsidRPr="007C51B6">
        <w:rPr>
          <w:rFonts w:ascii="Arial" w:hAnsi="Arial" w:cs="Arial"/>
          <w:b/>
          <w:sz w:val="20"/>
          <w:szCs w:val="20"/>
        </w:rPr>
        <w:t>élaborée</w:t>
      </w:r>
      <w:r w:rsidR="00A23AA1" w:rsidRPr="007C51B6">
        <w:rPr>
          <w:rFonts w:ascii="Arial" w:hAnsi="Arial" w:cs="Arial"/>
          <w:b/>
          <w:sz w:val="20"/>
          <w:szCs w:val="20"/>
        </w:rPr>
        <w:t xml:space="preserve"> </w:t>
      </w:r>
      <w:r w:rsidR="00A23AA1" w:rsidRPr="007C51B6">
        <w:rPr>
          <w:rFonts w:ascii="Arial" w:hAnsi="Arial" w:cs="Arial"/>
          <w:sz w:val="20"/>
          <w:szCs w:val="20"/>
        </w:rPr>
        <w:t>(au sens du NF DTU 51.4) est retenue</w:t>
      </w:r>
      <w:r w:rsidRPr="007C51B6">
        <w:rPr>
          <w:rFonts w:ascii="Arial" w:hAnsi="Arial" w:cs="Arial"/>
          <w:sz w:val="20"/>
          <w:szCs w:val="20"/>
        </w:rPr>
        <w:t>. La volonté d’une telle mise en œuvre est d’augmenter</w:t>
      </w:r>
      <w:r w:rsidR="00416F5D" w:rsidRPr="007C51B6">
        <w:rPr>
          <w:rFonts w:ascii="Arial" w:hAnsi="Arial" w:cs="Arial"/>
          <w:sz w:val="20"/>
          <w:szCs w:val="20"/>
        </w:rPr>
        <w:t xml:space="preserve"> </w:t>
      </w:r>
      <w:r w:rsidRPr="007C51B6">
        <w:rPr>
          <w:rFonts w:ascii="Arial" w:hAnsi="Arial" w:cs="Arial"/>
          <w:sz w:val="20"/>
          <w:szCs w:val="20"/>
        </w:rPr>
        <w:t>la durée de vie de l’ouvrage</w:t>
      </w:r>
      <w:r w:rsidR="00B402F9" w:rsidRPr="007C51B6">
        <w:rPr>
          <w:rFonts w:ascii="Arial" w:hAnsi="Arial" w:cs="Arial"/>
          <w:sz w:val="20"/>
          <w:szCs w:val="20"/>
        </w:rPr>
        <w:t xml:space="preserve"> en retenant des principes de conception qui limite</w:t>
      </w:r>
      <w:r w:rsidR="00416F5D" w:rsidRPr="007C51B6">
        <w:rPr>
          <w:rFonts w:ascii="Arial" w:hAnsi="Arial" w:cs="Arial"/>
          <w:sz w:val="20"/>
          <w:szCs w:val="20"/>
        </w:rPr>
        <w:t>nt</w:t>
      </w:r>
      <w:r w:rsidR="00B402F9" w:rsidRPr="007C51B6">
        <w:rPr>
          <w:rFonts w:ascii="Arial" w:hAnsi="Arial" w:cs="Arial"/>
          <w:sz w:val="20"/>
          <w:szCs w:val="20"/>
        </w:rPr>
        <w:t xml:space="preserve"> la stagnation de l’eau et assure</w:t>
      </w:r>
      <w:r w:rsidR="00416F5D" w:rsidRPr="007C51B6">
        <w:rPr>
          <w:rFonts w:ascii="Arial" w:hAnsi="Arial" w:cs="Arial"/>
          <w:sz w:val="20"/>
          <w:szCs w:val="20"/>
        </w:rPr>
        <w:t>nt</w:t>
      </w:r>
      <w:r w:rsidR="00B402F9" w:rsidRPr="007C51B6">
        <w:rPr>
          <w:rFonts w:ascii="Arial" w:hAnsi="Arial" w:cs="Arial"/>
          <w:sz w:val="20"/>
          <w:szCs w:val="20"/>
        </w:rPr>
        <w:t xml:space="preserve"> une ventilation de la sous-face du platelage.</w:t>
      </w:r>
      <w:r w:rsidR="00D13EBA" w:rsidRPr="007C51B6">
        <w:rPr>
          <w:rFonts w:ascii="Arial" w:hAnsi="Arial" w:cs="Arial"/>
          <w:sz w:val="20"/>
          <w:szCs w:val="20"/>
        </w:rPr>
        <w:t xml:space="preserve"> Cela nécessite une approche de conception et de réalisation qui diffère des approches classiques pratiquées habituellement avec notamment interposition de </w:t>
      </w:r>
      <w:r w:rsidR="002677B7" w:rsidRPr="007C51B6">
        <w:rPr>
          <w:rFonts w:ascii="Arial" w:hAnsi="Arial" w:cs="Arial"/>
          <w:sz w:val="20"/>
          <w:szCs w:val="20"/>
        </w:rPr>
        <w:t>dispositifs de désolidarisation et de protection</w:t>
      </w:r>
      <w:r w:rsidR="00D13EBA" w:rsidRPr="007C51B6">
        <w:rPr>
          <w:rFonts w:ascii="Arial" w:hAnsi="Arial" w:cs="Arial"/>
          <w:sz w:val="20"/>
          <w:szCs w:val="20"/>
        </w:rPr>
        <w:t xml:space="preserve"> des dosserets de lambourdes qui constituent des points névralgiques en matière de durabilité biologique</w:t>
      </w:r>
      <w:r w:rsidR="00D13EBA" w:rsidRPr="007C51B6">
        <w:rPr>
          <w:rFonts w:ascii="Arial" w:hAnsi="Arial" w:cs="Arial"/>
          <w:color w:val="FF0000"/>
          <w:sz w:val="20"/>
          <w:szCs w:val="20"/>
        </w:rPr>
        <w:t>.</w:t>
      </w:r>
      <w:r w:rsidR="00D13EBA" w:rsidRPr="00D13EBA">
        <w:rPr>
          <w:rFonts w:ascii="Arial" w:hAnsi="Arial" w:cs="Arial"/>
          <w:color w:val="FF0000"/>
          <w:sz w:val="20"/>
          <w:szCs w:val="20"/>
        </w:rPr>
        <w:t xml:space="preserve"> </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528F98D">
                <wp:simplePos x="0" y="0"/>
                <wp:positionH relativeFrom="column">
                  <wp:posOffset>-76835</wp:posOffset>
                </wp:positionH>
                <wp:positionV relativeFrom="paragraph">
                  <wp:posOffset>105919</wp:posOffset>
                </wp:positionV>
                <wp:extent cx="5920740" cy="1810512"/>
                <wp:effectExtent l="0" t="0" r="22860" b="1841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810512"/>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F2126" id="Rectangle 43" o:spid="_x0000_s1026" style="position:absolute;margin-left:-6.05pt;margin-top:8.35pt;width:466.2pt;height:14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437456BC" w14:textId="0CD4769E" w:rsidR="00833E69"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2C957D2" w14:textId="77777777" w:rsidR="005C5C83" w:rsidRPr="007C51B6" w:rsidRDefault="00611EE4" w:rsidP="005761E2">
      <w:pPr>
        <w:numPr>
          <w:ilvl w:val="3"/>
          <w:numId w:val="12"/>
        </w:numPr>
        <w:autoSpaceDE w:val="0"/>
        <w:autoSpaceDN w:val="0"/>
        <w:adjustRightInd w:val="0"/>
        <w:jc w:val="both"/>
        <w:rPr>
          <w:rFonts w:ascii="Arial" w:hAnsi="Arial" w:cs="Arial"/>
          <w:sz w:val="20"/>
          <w:szCs w:val="20"/>
        </w:rPr>
      </w:pPr>
      <w:r w:rsidRPr="007C51B6">
        <w:rPr>
          <w:rFonts w:ascii="Arial" w:hAnsi="Arial" w:cs="Arial"/>
          <w:sz w:val="20"/>
          <w:szCs w:val="20"/>
        </w:rPr>
        <w:t>Définition de la solution de lame retenue compatible avec la conception élaborée (</w:t>
      </w:r>
      <w:r w:rsidR="00154823" w:rsidRPr="007C51B6">
        <w:rPr>
          <w:rFonts w:ascii="Arial" w:hAnsi="Arial" w:cs="Arial"/>
          <w:sz w:val="20"/>
          <w:szCs w:val="20"/>
        </w:rPr>
        <w:t>p</w:t>
      </w:r>
      <w:r w:rsidR="00293C5C" w:rsidRPr="007C51B6">
        <w:rPr>
          <w:rFonts w:ascii="Arial" w:hAnsi="Arial" w:cs="Arial"/>
          <w:sz w:val="20"/>
          <w:szCs w:val="20"/>
        </w:rPr>
        <w:t xml:space="preserve">résence ou non </w:t>
      </w:r>
      <w:r w:rsidRPr="007C51B6">
        <w:rPr>
          <w:rFonts w:ascii="Arial" w:hAnsi="Arial" w:cs="Arial"/>
          <w:sz w:val="20"/>
          <w:szCs w:val="20"/>
        </w:rPr>
        <w:t xml:space="preserve">de pente sur la face supérieure des lames, présence </w:t>
      </w:r>
      <w:r w:rsidR="00293C5C" w:rsidRPr="007C51B6">
        <w:rPr>
          <w:rFonts w:ascii="Arial" w:hAnsi="Arial" w:cs="Arial"/>
          <w:sz w:val="20"/>
          <w:szCs w:val="20"/>
        </w:rPr>
        <w:t xml:space="preserve">ou non </w:t>
      </w:r>
      <w:r w:rsidRPr="007C51B6">
        <w:rPr>
          <w:rFonts w:ascii="Arial" w:hAnsi="Arial" w:cs="Arial"/>
          <w:sz w:val="20"/>
          <w:szCs w:val="20"/>
        </w:rPr>
        <w:t>de rainures de libération de contrainte</w:t>
      </w:r>
      <w:r w:rsidR="00293C5C" w:rsidRPr="007C51B6">
        <w:rPr>
          <w:rFonts w:ascii="Arial" w:hAnsi="Arial" w:cs="Arial"/>
          <w:sz w:val="20"/>
          <w:szCs w:val="20"/>
        </w:rPr>
        <w:t xml:space="preserve">s, </w:t>
      </w:r>
      <w:r w:rsidR="00154823" w:rsidRPr="007C51B6">
        <w:rPr>
          <w:rFonts w:ascii="Arial" w:hAnsi="Arial" w:cs="Arial"/>
          <w:sz w:val="20"/>
          <w:szCs w:val="20"/>
        </w:rPr>
        <w:t>élancement</w:t>
      </w:r>
      <w:r w:rsidR="00293C5C" w:rsidRPr="007C51B6">
        <w:rPr>
          <w:rFonts w:ascii="Arial" w:hAnsi="Arial" w:cs="Arial"/>
          <w:sz w:val="20"/>
          <w:szCs w:val="20"/>
        </w:rPr>
        <w:t xml:space="preserve"> réduit ou non</w:t>
      </w:r>
      <w:r w:rsidR="00154823" w:rsidRPr="007C51B6">
        <w:rPr>
          <w:rFonts w:ascii="Arial" w:hAnsi="Arial" w:cs="Arial"/>
          <w:sz w:val="20"/>
          <w:szCs w:val="20"/>
        </w:rPr>
        <w:t>)</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192F7830" w:rsidR="00E22A34" w:rsidRPr="007C51B6" w:rsidRDefault="002254B1" w:rsidP="005761E2">
      <w:pPr>
        <w:numPr>
          <w:ilvl w:val="3"/>
          <w:numId w:val="12"/>
        </w:numPr>
        <w:autoSpaceDE w:val="0"/>
        <w:autoSpaceDN w:val="0"/>
        <w:adjustRightInd w:val="0"/>
        <w:jc w:val="both"/>
        <w:rPr>
          <w:rFonts w:ascii="Arial" w:hAnsi="Arial" w:cs="Arial"/>
          <w:sz w:val="20"/>
          <w:szCs w:val="20"/>
        </w:rPr>
      </w:pPr>
      <w:r w:rsidRPr="007C51B6">
        <w:rPr>
          <w:rFonts w:ascii="Arial" w:hAnsi="Arial" w:cs="Arial"/>
          <w:sz w:val="20"/>
          <w:szCs w:val="20"/>
        </w:rPr>
        <w:t xml:space="preserve">Exigences spécifiques éventuelles de tolérances </w:t>
      </w:r>
      <w:r w:rsidR="00E22A34" w:rsidRPr="007C51B6">
        <w:rPr>
          <w:rFonts w:ascii="Arial" w:hAnsi="Arial" w:cs="Arial"/>
          <w:sz w:val="20"/>
          <w:szCs w:val="20"/>
        </w:rPr>
        <w:t>dimensionnelles</w:t>
      </w:r>
      <w:r w:rsidRPr="007C51B6">
        <w:rPr>
          <w:rFonts w:ascii="Arial" w:hAnsi="Arial" w:cs="Arial"/>
          <w:sz w:val="20"/>
          <w:szCs w:val="20"/>
        </w:rPr>
        <w:t xml:space="preserve"> (Classe TD1 ou TD2) et de déformation</w:t>
      </w:r>
      <w:r w:rsidR="009D7203" w:rsidRPr="007C51B6">
        <w:rPr>
          <w:rFonts w:ascii="Arial" w:hAnsi="Arial" w:cs="Arial"/>
          <w:sz w:val="20"/>
          <w:szCs w:val="20"/>
        </w:rPr>
        <w:t>s</w:t>
      </w:r>
      <w:r w:rsidRPr="007C51B6">
        <w:rPr>
          <w:rFonts w:ascii="Arial" w:hAnsi="Arial" w:cs="Arial"/>
          <w:sz w:val="20"/>
          <w:szCs w:val="20"/>
        </w:rPr>
        <w:t xml:space="preserve"> (Classe DM1 ou DM2). </w:t>
      </w:r>
      <w:r w:rsidR="0069476A" w:rsidRPr="007C51B6">
        <w:rPr>
          <w:rFonts w:ascii="Arial" w:hAnsi="Arial" w:cs="Arial"/>
          <w:i/>
          <w:sz w:val="20"/>
          <w:szCs w:val="20"/>
        </w:rPr>
        <w:t>NOTA : Dans le cas de lames sur porteurs linéaires, les classes de tolérances dimensionnelles et de déformations minimales requises sont TD2 et DM2.</w:t>
      </w:r>
    </w:p>
    <w:p w14:paraId="2959A4F7" w14:textId="77777777" w:rsidR="00154823" w:rsidRPr="007C51B6" w:rsidRDefault="005C5C83" w:rsidP="00CE7714">
      <w:pPr>
        <w:numPr>
          <w:ilvl w:val="3"/>
          <w:numId w:val="12"/>
        </w:numPr>
        <w:autoSpaceDE w:val="0"/>
        <w:autoSpaceDN w:val="0"/>
        <w:adjustRightInd w:val="0"/>
        <w:jc w:val="both"/>
        <w:rPr>
          <w:rFonts w:ascii="Arial" w:hAnsi="Arial" w:cs="Arial"/>
          <w:sz w:val="20"/>
          <w:szCs w:val="20"/>
        </w:rPr>
      </w:pPr>
      <w:r w:rsidRPr="007C51B6">
        <w:rPr>
          <w:rFonts w:ascii="Arial" w:hAnsi="Arial" w:cs="Arial"/>
          <w:sz w:val="20"/>
          <w:szCs w:val="20"/>
        </w:rPr>
        <w:t>Mise en œuvre de cales de désolidarisation</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5761E2" w:rsidRDefault="00154823" w:rsidP="005B3592">
      <w:pPr>
        <w:numPr>
          <w:ilvl w:val="3"/>
          <w:numId w:val="12"/>
        </w:numPr>
        <w:autoSpaceDE w:val="0"/>
        <w:autoSpaceDN w:val="0"/>
        <w:adjustRightInd w:val="0"/>
        <w:jc w:val="both"/>
        <w:rPr>
          <w:rFonts w:ascii="Arial" w:hAnsi="Arial" w:cs="Arial"/>
          <w:sz w:val="20"/>
          <w:szCs w:val="20"/>
        </w:rPr>
      </w:pPr>
      <w:r w:rsidRPr="005B3592">
        <w:rPr>
          <w:rFonts w:ascii="Arial" w:hAnsi="Arial" w:cs="Arial"/>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7900CA4A" w14:textId="77777777" w:rsidR="00461D23" w:rsidRPr="00D72689" w:rsidRDefault="00235EBF" w:rsidP="00461D23">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68A2D46" wp14:editId="1DF793A7">
                <wp:simplePos x="0" y="0"/>
                <wp:positionH relativeFrom="column">
                  <wp:posOffset>-135890</wp:posOffset>
                </wp:positionH>
                <wp:positionV relativeFrom="paragraph">
                  <wp:posOffset>84455</wp:posOffset>
                </wp:positionV>
                <wp:extent cx="6182360" cy="1276350"/>
                <wp:effectExtent l="11430" t="13335" r="698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2763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28F4" id="Rectangle 3" o:spid="_x0000_s1026" style="position:absolute;margin-left:-10.7pt;margin-top:6.65pt;width:486.8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" filled="f">
                <v:stroke dashstyle="dash"/>
              </v:rect>
            </w:pict>
          </mc:Fallback>
        </mc:AlternateContent>
      </w:r>
    </w:p>
    <w:p w14:paraId="2E5D757D" w14:textId="77777777" w:rsidR="00B72A72" w:rsidRPr="0069476A" w:rsidRDefault="00B72A72" w:rsidP="00B72A72">
      <w:pPr>
        <w:autoSpaceDE w:val="0"/>
        <w:autoSpaceDN w:val="0"/>
        <w:adjustRightInd w:val="0"/>
        <w:rPr>
          <w:rFonts w:ascii="Arial" w:hAnsi="Arial" w:cs="Arial"/>
          <w:sz w:val="20"/>
          <w:szCs w:val="20"/>
          <w:u w:val="single"/>
        </w:rPr>
      </w:pPr>
      <w:r w:rsidRPr="0069476A">
        <w:rPr>
          <w:rFonts w:ascii="Arial" w:hAnsi="Arial" w:cs="Arial"/>
          <w:sz w:val="20"/>
          <w:szCs w:val="20"/>
          <w:u w:val="single"/>
        </w:rPr>
        <w:t>Rappel des solutions de profils dans le cas d’une conception élaborée :</w:t>
      </w:r>
    </w:p>
    <w:p w14:paraId="527118F2" w14:textId="77777777" w:rsidR="006F17B0" w:rsidRPr="0069476A" w:rsidRDefault="006F17B0" w:rsidP="006F17B0">
      <w:pPr>
        <w:tabs>
          <w:tab w:val="left" w:pos="3276"/>
        </w:tabs>
        <w:autoSpaceDE w:val="0"/>
        <w:autoSpaceDN w:val="0"/>
        <w:adjustRightInd w:val="0"/>
        <w:ind w:left="1800"/>
        <w:rPr>
          <w:rFonts w:ascii="Arial" w:hAnsi="Arial" w:cs="Arial"/>
          <w:sz w:val="20"/>
          <w:szCs w:val="20"/>
        </w:rPr>
      </w:pPr>
      <w:r w:rsidRPr="0069476A">
        <w:rPr>
          <w:rFonts w:ascii="Arial" w:hAnsi="Arial" w:cs="Arial"/>
          <w:sz w:val="20"/>
          <w:szCs w:val="20"/>
        </w:rPr>
        <w:tab/>
      </w:r>
    </w:p>
    <w:tbl>
      <w:tblPr>
        <w:tblW w:w="8897" w:type="dxa"/>
        <w:tblInd w:w="289" w:type="dxa"/>
        <w:shd w:val="clear" w:color="auto" w:fill="FFFFFF"/>
        <w:tblLayout w:type="fixed"/>
        <w:tblCellMar>
          <w:left w:w="0" w:type="dxa"/>
          <w:right w:w="0" w:type="dxa"/>
        </w:tblCellMar>
        <w:tblLook w:val="0000" w:firstRow="0" w:lastRow="0" w:firstColumn="0" w:lastColumn="0" w:noHBand="0" w:noVBand="0"/>
      </w:tblPr>
      <w:tblGrid>
        <w:gridCol w:w="1069"/>
        <w:gridCol w:w="2892"/>
        <w:gridCol w:w="2294"/>
        <w:gridCol w:w="2642"/>
      </w:tblGrid>
      <w:tr w:rsidR="006F17B0" w:rsidRPr="0069476A" w14:paraId="4A45F6E3" w14:textId="77777777" w:rsidTr="00813F5D">
        <w:tc>
          <w:tcPr>
            <w:tcW w:w="1069" w:type="dxa"/>
            <w:tcBorders>
              <w:top w:val="single" w:sz="4" w:space="0" w:color="auto"/>
              <w:left w:val="single" w:sz="4" w:space="0" w:color="auto"/>
              <w:bottom w:val="nil"/>
              <w:right w:val="nil"/>
            </w:tcBorders>
            <w:shd w:val="clear" w:color="auto" w:fill="002060"/>
          </w:tcPr>
          <w:p w14:paraId="57D6E244" w14:textId="77777777" w:rsidR="006F17B0" w:rsidRPr="0069476A" w:rsidRDefault="006F17B0">
            <w:pPr>
              <w:autoSpaceDE w:val="0"/>
              <w:autoSpaceDN w:val="0"/>
              <w:adjustRightInd w:val="0"/>
              <w:jc w:val="center"/>
              <w:rPr>
                <w:rFonts w:ascii="Arial" w:hAnsi="Arial" w:cs="Arial"/>
                <w:color w:val="FFFFFF"/>
                <w:sz w:val="20"/>
                <w:szCs w:val="20"/>
              </w:rPr>
            </w:pPr>
            <w:r w:rsidRPr="0069476A">
              <w:rPr>
                <w:rFonts w:ascii="Arial" w:hAnsi="Arial" w:cs="Arial"/>
                <w:color w:val="FFFFFF"/>
                <w:sz w:val="20"/>
                <w:szCs w:val="20"/>
              </w:rPr>
              <w:t>Solutions</w:t>
            </w:r>
          </w:p>
        </w:tc>
        <w:tc>
          <w:tcPr>
            <w:tcW w:w="2892" w:type="dxa"/>
            <w:tcBorders>
              <w:top w:val="single" w:sz="4" w:space="0" w:color="auto"/>
              <w:left w:val="single" w:sz="4" w:space="0" w:color="auto"/>
              <w:bottom w:val="nil"/>
              <w:right w:val="single" w:sz="6" w:space="0" w:color="auto"/>
            </w:tcBorders>
            <w:shd w:val="clear" w:color="auto" w:fill="002060"/>
          </w:tcPr>
          <w:p w14:paraId="69B3292F" w14:textId="77777777" w:rsidR="006F17B0" w:rsidRPr="0069476A" w:rsidRDefault="006F17B0">
            <w:pPr>
              <w:autoSpaceDE w:val="0"/>
              <w:autoSpaceDN w:val="0"/>
              <w:adjustRightInd w:val="0"/>
              <w:jc w:val="center"/>
              <w:rPr>
                <w:rFonts w:ascii="Arial" w:hAnsi="Arial" w:cs="Arial"/>
                <w:color w:val="FFFFFF"/>
                <w:sz w:val="20"/>
                <w:szCs w:val="20"/>
              </w:rPr>
            </w:pPr>
            <w:r w:rsidRPr="0069476A">
              <w:rPr>
                <w:rFonts w:ascii="Arial" w:hAnsi="Arial" w:cs="Arial"/>
                <w:color w:val="FFFFFF"/>
                <w:sz w:val="20"/>
                <w:szCs w:val="20"/>
              </w:rPr>
              <w:t xml:space="preserve">  Profil de la face supérieure</w:t>
            </w:r>
          </w:p>
        </w:tc>
        <w:tc>
          <w:tcPr>
            <w:tcW w:w="2294" w:type="dxa"/>
            <w:tcBorders>
              <w:top w:val="single" w:sz="4" w:space="0" w:color="auto"/>
              <w:left w:val="single" w:sz="4" w:space="0" w:color="auto"/>
              <w:bottom w:val="nil"/>
              <w:right w:val="single" w:sz="6" w:space="0" w:color="auto"/>
            </w:tcBorders>
            <w:shd w:val="clear" w:color="auto" w:fill="002060"/>
          </w:tcPr>
          <w:p w14:paraId="193FF227" w14:textId="77777777" w:rsidR="006F17B0" w:rsidRPr="0069476A" w:rsidRDefault="006F17B0">
            <w:pPr>
              <w:autoSpaceDE w:val="0"/>
              <w:autoSpaceDN w:val="0"/>
              <w:adjustRightInd w:val="0"/>
              <w:jc w:val="center"/>
              <w:rPr>
                <w:rFonts w:ascii="Arial" w:hAnsi="Arial" w:cs="Arial"/>
                <w:color w:val="FFFFFF"/>
                <w:sz w:val="20"/>
                <w:szCs w:val="20"/>
              </w:rPr>
            </w:pPr>
            <w:r w:rsidRPr="0069476A">
              <w:rPr>
                <w:rFonts w:ascii="Arial" w:hAnsi="Arial" w:cs="Arial"/>
                <w:color w:val="FFFFFF"/>
                <w:sz w:val="20"/>
                <w:szCs w:val="20"/>
              </w:rPr>
              <w:t>Usinages particuliers</w:t>
            </w:r>
          </w:p>
        </w:tc>
        <w:tc>
          <w:tcPr>
            <w:tcW w:w="2642" w:type="dxa"/>
            <w:tcBorders>
              <w:top w:val="single" w:sz="4" w:space="0" w:color="auto"/>
              <w:left w:val="single" w:sz="4" w:space="0" w:color="auto"/>
              <w:bottom w:val="nil"/>
              <w:right w:val="single" w:sz="6" w:space="0" w:color="auto"/>
            </w:tcBorders>
            <w:shd w:val="clear" w:color="auto" w:fill="002060"/>
          </w:tcPr>
          <w:p w14:paraId="4539823B" w14:textId="77777777" w:rsidR="006F17B0" w:rsidRPr="0069476A" w:rsidRDefault="006F17B0">
            <w:pPr>
              <w:autoSpaceDE w:val="0"/>
              <w:autoSpaceDN w:val="0"/>
              <w:adjustRightInd w:val="0"/>
              <w:jc w:val="center"/>
              <w:rPr>
                <w:rFonts w:ascii="Arial" w:hAnsi="Arial" w:cs="Arial"/>
                <w:color w:val="FFFFFF"/>
                <w:sz w:val="20"/>
                <w:szCs w:val="20"/>
              </w:rPr>
            </w:pPr>
            <w:r w:rsidRPr="0069476A">
              <w:rPr>
                <w:rFonts w:ascii="Arial" w:hAnsi="Arial" w:cs="Arial"/>
                <w:color w:val="FFFFFF"/>
                <w:sz w:val="20"/>
                <w:szCs w:val="20"/>
              </w:rPr>
              <w:t>Elancement de la lame (</w:t>
            </w:r>
            <w:r w:rsidRPr="0069476A">
              <w:rPr>
                <w:rFonts w:ascii="Symbol" w:hAnsi="Symbol" w:cs="Symbol"/>
                <w:color w:val="FFFFFF"/>
                <w:sz w:val="20"/>
                <w:szCs w:val="20"/>
              </w:rPr>
              <w:t></w:t>
            </w:r>
            <w:r w:rsidRPr="0069476A">
              <w:rPr>
                <w:rFonts w:ascii="Arial" w:hAnsi="Arial" w:cs="Arial"/>
                <w:color w:val="FFFFFF"/>
                <w:sz w:val="20"/>
                <w:szCs w:val="20"/>
              </w:rPr>
              <w:t>)</w:t>
            </w:r>
          </w:p>
        </w:tc>
      </w:tr>
      <w:tr w:rsidR="006F17B0" w:rsidRPr="0069476A" w14:paraId="7E5F8F2D" w14:textId="77777777" w:rsidTr="00813F5D">
        <w:tc>
          <w:tcPr>
            <w:tcW w:w="1069" w:type="dxa"/>
            <w:tcBorders>
              <w:top w:val="single" w:sz="4" w:space="0" w:color="auto"/>
              <w:left w:val="single" w:sz="4" w:space="0" w:color="auto"/>
              <w:bottom w:val="nil"/>
              <w:right w:val="nil"/>
            </w:tcBorders>
            <w:shd w:val="clear" w:color="auto" w:fill="FFFFFF"/>
          </w:tcPr>
          <w:p w14:paraId="791D3A0E"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1</w:t>
            </w:r>
          </w:p>
        </w:tc>
        <w:tc>
          <w:tcPr>
            <w:tcW w:w="2892" w:type="dxa"/>
            <w:tcBorders>
              <w:top w:val="single" w:sz="4" w:space="0" w:color="auto"/>
              <w:left w:val="single" w:sz="4" w:space="0" w:color="auto"/>
              <w:bottom w:val="nil"/>
              <w:right w:val="nil"/>
            </w:tcBorders>
            <w:shd w:val="clear" w:color="auto" w:fill="FFFFFF"/>
          </w:tcPr>
          <w:p w14:paraId="714911E3"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1B401366"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RLDC</w:t>
            </w:r>
          </w:p>
        </w:tc>
        <w:tc>
          <w:tcPr>
            <w:tcW w:w="2642" w:type="dxa"/>
            <w:tcBorders>
              <w:top w:val="single" w:sz="4" w:space="0" w:color="auto"/>
              <w:left w:val="single" w:sz="4" w:space="0" w:color="auto"/>
              <w:bottom w:val="nil"/>
              <w:right w:val="single" w:sz="4" w:space="0" w:color="auto"/>
            </w:tcBorders>
            <w:shd w:val="clear" w:color="auto" w:fill="FFFFFF"/>
          </w:tcPr>
          <w:p w14:paraId="0434F31F"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Elancement de base</w:t>
            </w:r>
          </w:p>
        </w:tc>
      </w:tr>
      <w:tr w:rsidR="006F17B0" w:rsidRPr="0069476A" w14:paraId="27AC30DC" w14:textId="77777777" w:rsidTr="00813F5D">
        <w:tc>
          <w:tcPr>
            <w:tcW w:w="1069" w:type="dxa"/>
            <w:tcBorders>
              <w:top w:val="single" w:sz="4" w:space="0" w:color="auto"/>
              <w:left w:val="single" w:sz="4" w:space="0" w:color="auto"/>
              <w:bottom w:val="nil"/>
              <w:right w:val="nil"/>
            </w:tcBorders>
            <w:shd w:val="clear" w:color="auto" w:fill="FFFFFF"/>
          </w:tcPr>
          <w:p w14:paraId="3304A3EA"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2</w:t>
            </w:r>
          </w:p>
        </w:tc>
        <w:tc>
          <w:tcPr>
            <w:tcW w:w="2892" w:type="dxa"/>
            <w:tcBorders>
              <w:top w:val="single" w:sz="4" w:space="0" w:color="auto"/>
              <w:left w:val="single" w:sz="4" w:space="0" w:color="auto"/>
              <w:bottom w:val="nil"/>
              <w:right w:val="nil"/>
            </w:tcBorders>
            <w:shd w:val="clear" w:color="auto" w:fill="FFFFFF"/>
          </w:tcPr>
          <w:p w14:paraId="54111781"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2EBFA55A"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Pas de RLDC</w:t>
            </w:r>
          </w:p>
        </w:tc>
        <w:tc>
          <w:tcPr>
            <w:tcW w:w="2642" w:type="dxa"/>
            <w:tcBorders>
              <w:top w:val="single" w:sz="4" w:space="0" w:color="auto"/>
              <w:left w:val="single" w:sz="4" w:space="0" w:color="auto"/>
              <w:bottom w:val="nil"/>
              <w:right w:val="single" w:sz="4" w:space="0" w:color="auto"/>
            </w:tcBorders>
            <w:shd w:val="clear" w:color="auto" w:fill="FFFFFF"/>
          </w:tcPr>
          <w:p w14:paraId="09374058"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Elancement = base - 1</w:t>
            </w:r>
          </w:p>
        </w:tc>
      </w:tr>
      <w:tr w:rsidR="006F17B0" w:rsidRPr="0069476A" w14:paraId="2ABD45F3" w14:textId="77777777" w:rsidTr="00813F5D">
        <w:tc>
          <w:tcPr>
            <w:tcW w:w="1069" w:type="dxa"/>
            <w:tcBorders>
              <w:top w:val="single" w:sz="4" w:space="0" w:color="auto"/>
              <w:left w:val="single" w:sz="4" w:space="0" w:color="auto"/>
              <w:bottom w:val="single" w:sz="4" w:space="0" w:color="auto"/>
              <w:right w:val="nil"/>
            </w:tcBorders>
            <w:shd w:val="clear" w:color="auto" w:fill="FFFFFF"/>
          </w:tcPr>
          <w:p w14:paraId="13DB26F1"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3</w:t>
            </w:r>
          </w:p>
        </w:tc>
        <w:tc>
          <w:tcPr>
            <w:tcW w:w="2892" w:type="dxa"/>
            <w:tcBorders>
              <w:top w:val="single" w:sz="4" w:space="0" w:color="auto"/>
              <w:left w:val="single" w:sz="4" w:space="0" w:color="auto"/>
              <w:bottom w:val="single" w:sz="4" w:space="0" w:color="auto"/>
              <w:right w:val="nil"/>
            </w:tcBorders>
            <w:shd w:val="clear" w:color="auto" w:fill="FFFFFF"/>
          </w:tcPr>
          <w:p w14:paraId="597195CF"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8D111E"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3FD6B3D2"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Elancement = base - 1</w:t>
            </w:r>
          </w:p>
        </w:tc>
      </w:tr>
      <w:tr w:rsidR="006F17B0" w:rsidRPr="0069476A" w14:paraId="0B46CC83" w14:textId="77777777" w:rsidTr="006301A9">
        <w:trPr>
          <w:trHeight w:val="156"/>
        </w:trPr>
        <w:tc>
          <w:tcPr>
            <w:tcW w:w="1069" w:type="dxa"/>
            <w:tcBorders>
              <w:top w:val="single" w:sz="4" w:space="0" w:color="auto"/>
              <w:left w:val="single" w:sz="4" w:space="0" w:color="auto"/>
              <w:bottom w:val="single" w:sz="4" w:space="0" w:color="auto"/>
              <w:right w:val="nil"/>
            </w:tcBorders>
            <w:shd w:val="clear" w:color="auto" w:fill="FFFFFF"/>
          </w:tcPr>
          <w:p w14:paraId="3A3139C5"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4</w:t>
            </w:r>
          </w:p>
        </w:tc>
        <w:tc>
          <w:tcPr>
            <w:tcW w:w="2892" w:type="dxa"/>
            <w:tcBorders>
              <w:top w:val="single" w:sz="4" w:space="0" w:color="auto"/>
              <w:left w:val="single" w:sz="4" w:space="0" w:color="auto"/>
              <w:bottom w:val="single" w:sz="4" w:space="0" w:color="auto"/>
              <w:right w:val="nil"/>
            </w:tcBorders>
            <w:shd w:val="clear" w:color="auto" w:fill="FFFFFF"/>
          </w:tcPr>
          <w:p w14:paraId="0D8200C7"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648D56"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Pas de 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5F8EFB2D" w14:textId="77777777" w:rsidR="006F17B0" w:rsidRPr="0069476A" w:rsidRDefault="006F17B0">
            <w:pPr>
              <w:autoSpaceDE w:val="0"/>
              <w:autoSpaceDN w:val="0"/>
              <w:adjustRightInd w:val="0"/>
              <w:jc w:val="center"/>
              <w:rPr>
                <w:rFonts w:ascii="Arial" w:hAnsi="Arial" w:cs="Arial"/>
                <w:color w:val="000000"/>
                <w:sz w:val="20"/>
                <w:szCs w:val="20"/>
              </w:rPr>
            </w:pPr>
            <w:r w:rsidRPr="0069476A">
              <w:rPr>
                <w:rFonts w:ascii="Arial" w:hAnsi="Arial" w:cs="Arial"/>
                <w:color w:val="000000"/>
                <w:sz w:val="20"/>
                <w:szCs w:val="20"/>
              </w:rPr>
              <w:t>Elancement = base - 2</w:t>
            </w:r>
          </w:p>
        </w:tc>
      </w:tr>
    </w:tbl>
    <w:p w14:paraId="362064EE" w14:textId="77777777" w:rsidR="00B72A72" w:rsidRPr="00424B54" w:rsidRDefault="00B72A72" w:rsidP="00B72A72">
      <w:pPr>
        <w:autoSpaceDE w:val="0"/>
        <w:autoSpaceDN w:val="0"/>
        <w:adjustRightInd w:val="0"/>
        <w:rPr>
          <w:rFonts w:ascii="Arial" w:hAnsi="Arial" w:cs="Arial"/>
          <w:color w:val="000000"/>
          <w:sz w:val="18"/>
          <w:szCs w:val="18"/>
        </w:rPr>
      </w:pPr>
      <w:r w:rsidRPr="0069476A">
        <w:rPr>
          <w:rFonts w:ascii="Arial" w:hAnsi="Arial" w:cs="Arial"/>
          <w:color w:val="000000"/>
          <w:sz w:val="16"/>
          <w:szCs w:val="16"/>
        </w:rPr>
        <w:t xml:space="preserve">      </w:t>
      </w:r>
      <w:r w:rsidRPr="0069476A">
        <w:rPr>
          <w:rFonts w:ascii="Arial" w:hAnsi="Arial" w:cs="Arial"/>
          <w:color w:val="000000"/>
          <w:sz w:val="18"/>
          <w:szCs w:val="18"/>
        </w:rPr>
        <w:t xml:space="preserve"> RLDC = Rainures de Libération De Contraintes</w:t>
      </w:r>
      <w:r w:rsidRPr="00424B54">
        <w:rPr>
          <w:rFonts w:ascii="Arial" w:hAnsi="Arial" w:cs="Arial"/>
          <w:color w:val="000000"/>
          <w:sz w:val="18"/>
          <w:szCs w:val="18"/>
        </w:rPr>
        <w:t xml:space="preserve">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0F124543" w14:textId="77777777" w:rsidR="00BA0F99" w:rsidRPr="007C51B6" w:rsidRDefault="00BA0F99" w:rsidP="00BA0F99">
      <w:pPr>
        <w:pBdr>
          <w:left w:val="single" w:sz="18" w:space="4" w:color="C0C0C0"/>
        </w:pBdr>
        <w:jc w:val="both"/>
        <w:rPr>
          <w:rFonts w:ascii="Arial" w:hAnsi="Arial" w:cs="Arial"/>
          <w:bCs/>
          <w:i/>
          <w:color w:val="808080"/>
          <w:sz w:val="20"/>
          <w:szCs w:val="20"/>
        </w:rPr>
      </w:pPr>
      <w:r w:rsidRPr="007C51B6">
        <w:rPr>
          <w:rFonts w:ascii="Arial" w:hAnsi="Arial" w:cs="Arial"/>
          <w:bCs/>
          <w:i/>
          <w:color w:val="808080"/>
          <w:sz w:val="20"/>
          <w:szCs w:val="20"/>
        </w:rPr>
        <w:t>- Les lames ont un profil horizontal avec rainures de libération de contraintes en sous-face.</w:t>
      </w:r>
      <w:r w:rsidR="0071659C" w:rsidRPr="007C51B6">
        <w:rPr>
          <w:rFonts w:ascii="Arial" w:hAnsi="Arial" w:cs="Arial"/>
          <w:bCs/>
          <w:i/>
          <w:color w:val="808080"/>
          <w:sz w:val="20"/>
          <w:szCs w:val="20"/>
        </w:rPr>
        <w:t xml:space="preserve"> </w:t>
      </w:r>
    </w:p>
    <w:p w14:paraId="4AF7CCDE" w14:textId="77777777" w:rsidR="0088224A" w:rsidRDefault="0088224A" w:rsidP="00BA0F99">
      <w:pPr>
        <w:pBdr>
          <w:left w:val="single" w:sz="18" w:space="4" w:color="C0C0C0"/>
        </w:pBdr>
        <w:jc w:val="both"/>
        <w:rPr>
          <w:rFonts w:ascii="Arial" w:hAnsi="Arial" w:cs="Arial"/>
          <w:bCs/>
          <w:i/>
          <w:color w:val="808080"/>
          <w:sz w:val="20"/>
          <w:szCs w:val="20"/>
        </w:rPr>
      </w:pPr>
      <w:r w:rsidRPr="007C51B6">
        <w:rPr>
          <w:rFonts w:ascii="Arial" w:hAnsi="Arial" w:cs="Arial"/>
          <w:bCs/>
          <w:i/>
          <w:color w:val="808080"/>
          <w:sz w:val="20"/>
          <w:szCs w:val="20"/>
        </w:rPr>
        <w:t xml:space="preserve">- Elles ont </w:t>
      </w:r>
      <w:r w:rsidR="00794F31" w:rsidRPr="007C51B6">
        <w:rPr>
          <w:rFonts w:ascii="Arial" w:hAnsi="Arial" w:cs="Arial"/>
          <w:bCs/>
          <w:i/>
          <w:color w:val="808080"/>
          <w:sz w:val="20"/>
          <w:szCs w:val="20"/>
        </w:rPr>
        <w:t>un élancement maximal</w:t>
      </w:r>
      <w:r w:rsidRPr="007C51B6">
        <w:rPr>
          <w:rFonts w:ascii="Arial" w:hAnsi="Arial" w:cs="Arial"/>
          <w:bCs/>
          <w:i/>
          <w:color w:val="808080"/>
          <w:sz w:val="20"/>
          <w:szCs w:val="20"/>
        </w:rPr>
        <w:t xml:space="preserve"> de</w:t>
      </w:r>
      <w:r w:rsidR="00450281" w:rsidRPr="007C51B6">
        <w:rPr>
          <w:rFonts w:ascii="Arial" w:hAnsi="Arial" w:cs="Arial"/>
          <w:bCs/>
          <w:i/>
          <w:color w:val="808080"/>
          <w:sz w:val="20"/>
          <w:szCs w:val="20"/>
        </w:rPr>
        <w:t xml:space="preserve"> 5</w:t>
      </w:r>
      <w:r w:rsidR="00794F31" w:rsidRPr="007C51B6">
        <w:rPr>
          <w:rFonts w:ascii="Arial" w:hAnsi="Arial" w:cs="Arial"/>
          <w:bCs/>
          <w:i/>
          <w:color w:val="808080"/>
          <w:sz w:val="20"/>
          <w:szCs w:val="20"/>
        </w:rPr>
        <w:t>.</w:t>
      </w:r>
    </w:p>
    <w:p w14:paraId="1F7B3CF6" w14:textId="5A6CEDE3" w:rsidR="00E22A34"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05755">
        <w:rPr>
          <w:rFonts w:ascii="Arial" w:hAnsi="Arial" w:cs="Arial"/>
          <w:bCs/>
          <w:i/>
          <w:color w:val="808080"/>
          <w:sz w:val="20"/>
          <w:szCs w:val="20"/>
        </w:rPr>
        <w:t>L’humidité des lames</w:t>
      </w:r>
      <w:r w:rsidR="006301A9">
        <w:rPr>
          <w:rFonts w:ascii="Arial" w:hAnsi="Arial" w:cs="Arial"/>
          <w:bCs/>
          <w:i/>
          <w:color w:val="808080"/>
          <w:sz w:val="20"/>
          <w:szCs w:val="20"/>
        </w:rPr>
        <w:t xml:space="preserve"> lors de la mise en œuv</w:t>
      </w:r>
      <w:r w:rsidR="00086BE6">
        <w:rPr>
          <w:rFonts w:ascii="Arial" w:hAnsi="Arial" w:cs="Arial"/>
          <w:bCs/>
          <w:i/>
          <w:color w:val="808080"/>
          <w:sz w:val="20"/>
          <w:szCs w:val="20"/>
        </w:rPr>
        <w:t>re sera comprise entre 18% et 22</w:t>
      </w:r>
      <w:r w:rsidR="006301A9">
        <w:rPr>
          <w:rFonts w:ascii="Arial" w:hAnsi="Arial" w:cs="Arial"/>
          <w:bCs/>
          <w:i/>
          <w:color w:val="808080"/>
          <w:sz w:val="20"/>
          <w:szCs w:val="20"/>
        </w:rPr>
        <w:t>%.</w:t>
      </w:r>
    </w:p>
    <w:p w14:paraId="55DE7AD0" w14:textId="77777777" w:rsidR="00E22A34" w:rsidRPr="007C51B6"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w:t>
      </w:r>
      <w:r w:rsidRPr="001A1349">
        <w:rPr>
          <w:rFonts w:ascii="Arial" w:hAnsi="Arial" w:cs="Arial"/>
          <w:bCs/>
          <w:i/>
          <w:color w:val="808080"/>
          <w:sz w:val="20"/>
          <w:szCs w:val="20"/>
        </w:rPr>
        <w:t xml:space="preserve">s </w:t>
      </w:r>
      <w:r>
        <w:rPr>
          <w:rFonts w:ascii="Arial" w:hAnsi="Arial" w:cs="Arial"/>
          <w:bCs/>
          <w:i/>
          <w:color w:val="808080"/>
          <w:sz w:val="20"/>
          <w:szCs w:val="20"/>
        </w:rPr>
        <w:t>sont en bois cl</w:t>
      </w:r>
      <w:r w:rsidRPr="007C51B6">
        <w:rPr>
          <w:rFonts w:ascii="Arial" w:hAnsi="Arial" w:cs="Arial"/>
          <w:bCs/>
          <w:i/>
          <w:color w:val="808080"/>
          <w:sz w:val="20"/>
          <w:szCs w:val="20"/>
        </w:rPr>
        <w:t>assé C18 minimum.</w:t>
      </w:r>
    </w:p>
    <w:p w14:paraId="531A6869" w14:textId="77777777" w:rsidR="00461D23" w:rsidRPr="0066385C" w:rsidRDefault="00461D23" w:rsidP="00461D23">
      <w:pPr>
        <w:pBdr>
          <w:left w:val="single" w:sz="18" w:space="4" w:color="C0C0C0"/>
        </w:pBdr>
        <w:jc w:val="both"/>
        <w:rPr>
          <w:rFonts w:ascii="Arial" w:hAnsi="Arial" w:cs="Arial"/>
          <w:bCs/>
          <w:i/>
          <w:color w:val="808080"/>
          <w:sz w:val="20"/>
          <w:szCs w:val="20"/>
        </w:rPr>
      </w:pPr>
      <w:r w:rsidRPr="007C51B6">
        <w:rPr>
          <w:rFonts w:ascii="Arial" w:hAnsi="Arial" w:cs="Arial"/>
          <w:bCs/>
          <w:i/>
          <w:color w:val="808080"/>
          <w:sz w:val="20"/>
          <w:szCs w:val="20"/>
        </w:rPr>
        <w:t>- Elles sont compatibles avec la classe d’emploi 3.2 (</w:t>
      </w:r>
      <w:r w:rsidR="000803DB" w:rsidRPr="007C51B6">
        <w:rPr>
          <w:rFonts w:ascii="Arial" w:hAnsi="Arial" w:cs="Arial"/>
          <w:bCs/>
          <w:i/>
          <w:color w:val="808080"/>
          <w:sz w:val="20"/>
          <w:szCs w:val="20"/>
        </w:rPr>
        <w:t>Douglas</w:t>
      </w:r>
      <w:r w:rsidR="00794F31" w:rsidRPr="007C51B6">
        <w:rPr>
          <w:rFonts w:ascii="Arial" w:hAnsi="Arial" w:cs="Arial"/>
          <w:bCs/>
          <w:i/>
          <w:color w:val="808080"/>
          <w:sz w:val="20"/>
          <w:szCs w:val="20"/>
        </w:rPr>
        <w:t xml:space="preserve"> purgé d’aubier sans</w:t>
      </w:r>
      <w:r w:rsidRPr="007C51B6">
        <w:rPr>
          <w:rFonts w:ascii="Arial" w:hAnsi="Arial" w:cs="Arial"/>
          <w:bCs/>
          <w:i/>
          <w:color w:val="808080"/>
          <w:sz w:val="20"/>
          <w:szCs w:val="20"/>
        </w:rPr>
        <w:t xml:space="preserve"> traitement de p</w:t>
      </w:r>
      <w:r w:rsidR="00D7204D" w:rsidRPr="007C51B6">
        <w:rPr>
          <w:rFonts w:ascii="Arial" w:hAnsi="Arial" w:cs="Arial"/>
          <w:bCs/>
          <w:i/>
          <w:color w:val="808080"/>
          <w:sz w:val="20"/>
          <w:szCs w:val="20"/>
        </w:rPr>
        <w:t>réservation)</w:t>
      </w:r>
      <w:r w:rsidR="0071659C" w:rsidRPr="0066385C">
        <w:rPr>
          <w:rFonts w:ascii="Arial" w:hAnsi="Arial" w:cs="Arial"/>
          <w:bCs/>
          <w:i/>
          <w:color w:val="808080"/>
          <w:sz w:val="20"/>
          <w:szCs w:val="20"/>
        </w:rPr>
        <w:t xml:space="preserve"> </w:t>
      </w:r>
    </w:p>
    <w:p w14:paraId="37245EBC" w14:textId="77777777" w:rsidR="00461D23" w:rsidRPr="007C51B6" w:rsidRDefault="00461D23"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lastRenderedPageBreak/>
        <w:t xml:space="preserve">- Les arêtes vives sont proscrites. Le rabotage est réalisé finement et ne doit pas générer de surfaces </w:t>
      </w:r>
      <w:r w:rsidRPr="007C51B6">
        <w:rPr>
          <w:rFonts w:ascii="Arial" w:hAnsi="Arial" w:cs="Arial"/>
          <w:bCs/>
          <w:i/>
          <w:color w:val="808080"/>
          <w:sz w:val="20"/>
          <w:szCs w:val="20"/>
        </w:rPr>
        <w:t>« pelucheuses ».</w:t>
      </w:r>
    </w:p>
    <w:p w14:paraId="09531CEE" w14:textId="77777777" w:rsidR="001058D7" w:rsidRPr="007C51B6" w:rsidRDefault="001058D7" w:rsidP="00461D23">
      <w:pPr>
        <w:pBdr>
          <w:left w:val="single" w:sz="18" w:space="4" w:color="C0C0C0"/>
        </w:pBdr>
        <w:jc w:val="both"/>
        <w:rPr>
          <w:rFonts w:ascii="Arial" w:hAnsi="Arial" w:cs="Arial"/>
          <w:bCs/>
          <w:i/>
          <w:color w:val="808080"/>
          <w:sz w:val="20"/>
          <w:szCs w:val="20"/>
        </w:rPr>
      </w:pPr>
      <w:r w:rsidRPr="007C51B6">
        <w:rPr>
          <w:rFonts w:ascii="Arial" w:hAnsi="Arial" w:cs="Arial"/>
          <w:bCs/>
          <w:i/>
          <w:color w:val="808080"/>
          <w:sz w:val="20"/>
          <w:szCs w:val="20"/>
        </w:rPr>
        <w:t>- La classe de déform</w:t>
      </w:r>
      <w:r w:rsidR="00424B54" w:rsidRPr="007C51B6">
        <w:rPr>
          <w:rFonts w:ascii="Arial" w:hAnsi="Arial" w:cs="Arial"/>
          <w:bCs/>
          <w:i/>
          <w:color w:val="808080"/>
          <w:sz w:val="20"/>
          <w:szCs w:val="20"/>
        </w:rPr>
        <w:t>ations des lames retenue est DM2</w:t>
      </w:r>
      <w:r w:rsidRPr="007C51B6">
        <w:rPr>
          <w:rFonts w:ascii="Arial" w:hAnsi="Arial" w:cs="Arial"/>
          <w:bCs/>
          <w:i/>
          <w:color w:val="808080"/>
          <w:sz w:val="20"/>
          <w:szCs w:val="20"/>
        </w:rPr>
        <w:t>.</w:t>
      </w:r>
    </w:p>
    <w:p w14:paraId="548986A4" w14:textId="77777777" w:rsidR="001058D7" w:rsidRPr="007C51B6" w:rsidRDefault="001058D7" w:rsidP="00461D23">
      <w:pPr>
        <w:pBdr>
          <w:left w:val="single" w:sz="18" w:space="4" w:color="C0C0C0"/>
        </w:pBdr>
        <w:jc w:val="both"/>
        <w:rPr>
          <w:rFonts w:ascii="Arial" w:hAnsi="Arial" w:cs="Arial"/>
          <w:bCs/>
          <w:i/>
          <w:color w:val="808080"/>
          <w:sz w:val="20"/>
          <w:szCs w:val="20"/>
        </w:rPr>
      </w:pPr>
      <w:r w:rsidRPr="007C51B6">
        <w:rPr>
          <w:rFonts w:ascii="Arial" w:hAnsi="Arial" w:cs="Arial"/>
          <w:bCs/>
          <w:i/>
          <w:color w:val="808080"/>
          <w:sz w:val="20"/>
          <w:szCs w:val="20"/>
        </w:rPr>
        <w:t>- La classe de tolérances dimension</w:t>
      </w:r>
      <w:r w:rsidR="00424B54" w:rsidRPr="007C51B6">
        <w:rPr>
          <w:rFonts w:ascii="Arial" w:hAnsi="Arial" w:cs="Arial"/>
          <w:bCs/>
          <w:i/>
          <w:color w:val="808080"/>
          <w:sz w:val="20"/>
          <w:szCs w:val="20"/>
        </w:rPr>
        <w:t>nelles des lames retenue est TD2</w:t>
      </w:r>
      <w:r w:rsidRPr="007C51B6">
        <w:rPr>
          <w:rFonts w:ascii="Arial" w:hAnsi="Arial" w:cs="Arial"/>
          <w:bCs/>
          <w:i/>
          <w:color w:val="808080"/>
          <w:sz w:val="20"/>
          <w:szCs w:val="20"/>
        </w:rPr>
        <w:t>.</w:t>
      </w:r>
    </w:p>
    <w:p w14:paraId="3AFF138D" w14:textId="6D77BE3B" w:rsidR="00B72A72" w:rsidRDefault="00B72A72" w:rsidP="00B72A72">
      <w:pPr>
        <w:pBdr>
          <w:left w:val="single" w:sz="18" w:space="4" w:color="C0C0C0"/>
        </w:pBdr>
        <w:jc w:val="both"/>
        <w:rPr>
          <w:rFonts w:ascii="Arial" w:hAnsi="Arial" w:cs="Arial"/>
          <w:bCs/>
          <w:i/>
          <w:color w:val="808080"/>
          <w:sz w:val="20"/>
          <w:szCs w:val="20"/>
        </w:rPr>
      </w:pPr>
      <w:r w:rsidRPr="007C51B6">
        <w:rPr>
          <w:rFonts w:ascii="Arial" w:hAnsi="Arial" w:cs="Arial"/>
          <w:bCs/>
          <w:i/>
          <w:color w:val="808080"/>
          <w:sz w:val="20"/>
          <w:szCs w:val="20"/>
        </w:rPr>
        <w:t>- Des cales de désolidaris</w:t>
      </w:r>
      <w:r w:rsidR="005761E2" w:rsidRPr="007C51B6">
        <w:rPr>
          <w:rFonts w:ascii="Arial" w:hAnsi="Arial" w:cs="Arial"/>
          <w:bCs/>
          <w:i/>
          <w:color w:val="808080"/>
          <w:sz w:val="20"/>
          <w:szCs w:val="20"/>
        </w:rPr>
        <w:t>at</w:t>
      </w:r>
      <w:r w:rsidR="002677B7" w:rsidRPr="007C51B6">
        <w:rPr>
          <w:rFonts w:ascii="Arial" w:hAnsi="Arial" w:cs="Arial"/>
          <w:bCs/>
          <w:i/>
          <w:color w:val="808080"/>
          <w:sz w:val="20"/>
          <w:szCs w:val="20"/>
        </w:rPr>
        <w:t>ion</w:t>
      </w:r>
      <w:r w:rsidRPr="007C51B6">
        <w:rPr>
          <w:rFonts w:ascii="Arial" w:hAnsi="Arial" w:cs="Arial"/>
          <w:bCs/>
          <w:i/>
          <w:color w:val="808080"/>
          <w:sz w:val="20"/>
          <w:szCs w:val="20"/>
        </w:rPr>
        <w:t xml:space="preserve"> de </w:t>
      </w:r>
      <w:r w:rsidR="00461D23" w:rsidRPr="007C51B6">
        <w:rPr>
          <w:rFonts w:ascii="Arial" w:hAnsi="Arial" w:cs="Arial"/>
          <w:bCs/>
          <w:i/>
          <w:color w:val="808080"/>
          <w:sz w:val="20"/>
          <w:szCs w:val="20"/>
        </w:rPr>
        <w:t>3</w:t>
      </w:r>
      <w:r w:rsidRPr="007C51B6">
        <w:rPr>
          <w:rFonts w:ascii="Arial" w:hAnsi="Arial" w:cs="Arial"/>
          <w:bCs/>
          <w:i/>
          <w:color w:val="808080"/>
          <w:sz w:val="20"/>
          <w:szCs w:val="20"/>
        </w:rPr>
        <w:t xml:space="preserve"> mm </w:t>
      </w:r>
      <w:r w:rsidR="00461D23" w:rsidRPr="007C51B6">
        <w:rPr>
          <w:rFonts w:ascii="Arial" w:hAnsi="Arial" w:cs="Arial"/>
          <w:bCs/>
          <w:i/>
          <w:color w:val="808080"/>
          <w:sz w:val="20"/>
          <w:szCs w:val="20"/>
        </w:rPr>
        <w:t>minimum d’épaisseur</w:t>
      </w:r>
      <w:r w:rsidRPr="007C51B6">
        <w:rPr>
          <w:rFonts w:ascii="Arial" w:hAnsi="Arial" w:cs="Arial"/>
          <w:bCs/>
          <w:i/>
          <w:color w:val="808080"/>
          <w:sz w:val="20"/>
          <w:szCs w:val="20"/>
        </w:rPr>
        <w:t xml:space="preserve"> sont mises en œuvre entre </w:t>
      </w:r>
      <w:r w:rsidR="007E7313" w:rsidRPr="007C51B6">
        <w:rPr>
          <w:rFonts w:ascii="Arial" w:hAnsi="Arial" w:cs="Arial"/>
          <w:bCs/>
          <w:i/>
          <w:color w:val="808080"/>
          <w:sz w:val="20"/>
          <w:szCs w:val="20"/>
        </w:rPr>
        <w:t xml:space="preserve">les lames </w:t>
      </w:r>
      <w:r w:rsidRPr="007C51B6">
        <w:rPr>
          <w:rFonts w:ascii="Arial" w:hAnsi="Arial" w:cs="Arial"/>
          <w:bCs/>
          <w:i/>
          <w:color w:val="808080"/>
          <w:sz w:val="20"/>
          <w:szCs w:val="20"/>
        </w:rPr>
        <w:t xml:space="preserve">et les </w:t>
      </w:r>
      <w:r w:rsidR="003B30F2" w:rsidRPr="007C51B6">
        <w:rPr>
          <w:rFonts w:ascii="Arial" w:hAnsi="Arial" w:cs="Arial"/>
          <w:bCs/>
          <w:i/>
          <w:color w:val="808080"/>
          <w:sz w:val="20"/>
          <w:szCs w:val="20"/>
        </w:rPr>
        <w:t>porteurs linéaires</w:t>
      </w:r>
      <w:r w:rsidRPr="007C51B6">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18C2BBF1" w14:textId="0DD32875" w:rsidR="003B30F2" w:rsidRPr="007C51B6" w:rsidRDefault="003B30F2" w:rsidP="003B30F2">
      <w:pPr>
        <w:pStyle w:val="Style7"/>
      </w:pPr>
      <w:r w:rsidRPr="007C51B6">
        <w:t>Limite</w:t>
      </w:r>
      <w:r w:rsidR="000A705E" w:rsidRPr="007C51B6">
        <w:t>s</w:t>
      </w:r>
      <w:r w:rsidRPr="007C51B6">
        <w:t xml:space="preserve"> de prestation</w:t>
      </w:r>
      <w:r w:rsidR="000A705E" w:rsidRPr="007C51B6">
        <w:t>s</w:t>
      </w:r>
      <w:r w:rsidRPr="007C51B6">
        <w:t xml:space="preserve"> et préconisations :</w:t>
      </w:r>
    </w:p>
    <w:p w14:paraId="01B0DC34" w14:textId="77777777" w:rsidR="003B30F2" w:rsidRPr="007C51B6" w:rsidRDefault="003B30F2" w:rsidP="003B30F2">
      <w:pPr>
        <w:autoSpaceDE w:val="0"/>
        <w:autoSpaceDN w:val="0"/>
        <w:adjustRightInd w:val="0"/>
        <w:rPr>
          <w:rFonts w:ascii="Arial" w:hAnsi="Arial" w:cs="Arial"/>
          <w:sz w:val="20"/>
          <w:szCs w:val="20"/>
        </w:rPr>
      </w:pPr>
    </w:p>
    <w:p w14:paraId="78FC6D96" w14:textId="77777777" w:rsidR="003B30F2" w:rsidRPr="007C51B6" w:rsidRDefault="003B30F2" w:rsidP="003B30F2">
      <w:pPr>
        <w:ind w:left="60"/>
        <w:jc w:val="both"/>
        <w:rPr>
          <w:rFonts w:ascii="ArialMT" w:hAnsi="ArialMT" w:cs="ArialMT"/>
          <w:sz w:val="20"/>
          <w:szCs w:val="20"/>
        </w:rPr>
      </w:pPr>
      <w:r w:rsidRPr="007C51B6">
        <w:rPr>
          <w:rFonts w:ascii="ArialMT" w:hAnsi="ArialMT" w:cs="ArialMT"/>
          <w:sz w:val="20"/>
          <w:szCs w:val="20"/>
        </w:rPr>
        <w:t xml:space="preserve">La description des ouvrages supports (supports linéaires, plots, dalles…) n’est pas traitée dans le présent document. Ils devront néanmoins être conformes aux NF DTU correspondants. Il appartient à la maîtrise d’ouvrage de retenir un allotissement en fonction des particularités de chaque chantier. </w:t>
      </w:r>
    </w:p>
    <w:p w14:paraId="07050444" w14:textId="77777777" w:rsidR="003B30F2" w:rsidRPr="007C51B6" w:rsidRDefault="003B30F2" w:rsidP="003B30F2">
      <w:pPr>
        <w:rPr>
          <w:rFonts w:ascii="Arial" w:hAnsi="Arial" w:cs="Arial"/>
          <w:sz w:val="20"/>
          <w:szCs w:val="20"/>
        </w:rPr>
      </w:pPr>
    </w:p>
    <w:p w14:paraId="668156FA" w14:textId="77777777" w:rsidR="003B30F2" w:rsidRPr="007C51B6" w:rsidRDefault="003B30F2" w:rsidP="003B30F2">
      <w:pPr>
        <w:ind w:left="708"/>
        <w:rPr>
          <w:rFonts w:ascii="Arial" w:hAnsi="Arial" w:cs="Arial"/>
          <w:b/>
          <w:sz w:val="20"/>
          <w:szCs w:val="20"/>
        </w:rPr>
      </w:pPr>
      <w:r w:rsidRPr="007C51B6">
        <w:rPr>
          <w:rFonts w:ascii="Arial" w:hAnsi="Arial" w:cs="Arial"/>
          <w:b/>
          <w:sz w:val="20"/>
          <w:szCs w:val="20"/>
        </w:rPr>
        <w:t xml:space="preserve">Porteurs linéaires : </w:t>
      </w:r>
    </w:p>
    <w:p w14:paraId="0AF2B075" w14:textId="77777777" w:rsidR="003B30F2" w:rsidRPr="007C51B6" w:rsidRDefault="003B30F2" w:rsidP="003B30F2">
      <w:pPr>
        <w:ind w:left="708"/>
        <w:rPr>
          <w:rFonts w:ascii="Arial" w:hAnsi="Arial" w:cs="Arial"/>
          <w:b/>
          <w:sz w:val="20"/>
          <w:szCs w:val="20"/>
        </w:rPr>
      </w:pPr>
    </w:p>
    <w:p w14:paraId="1B6820BE" w14:textId="77777777" w:rsidR="003B30F2" w:rsidRPr="007C51B6" w:rsidRDefault="003B30F2" w:rsidP="003B30F2">
      <w:pPr>
        <w:ind w:left="708"/>
        <w:jc w:val="both"/>
        <w:rPr>
          <w:rFonts w:ascii="ArialMT" w:hAnsi="ArialMT" w:cs="ArialMT"/>
          <w:sz w:val="20"/>
          <w:szCs w:val="20"/>
        </w:rPr>
      </w:pPr>
      <w:r w:rsidRPr="007C51B6">
        <w:rPr>
          <w:rFonts w:ascii="ArialMT" w:hAnsi="ArialMT" w:cs="ArialMT"/>
          <w:sz w:val="20"/>
          <w:szCs w:val="20"/>
        </w:rPr>
        <w:t xml:space="preserve">La définition des porteurs linéaires qu’ils soient en bois, béton ou métal n’est pas traitée dans le présent ouvrage. </w:t>
      </w:r>
    </w:p>
    <w:p w14:paraId="04BCE142" w14:textId="4864490A" w:rsidR="003B30F2" w:rsidRPr="007C51B6" w:rsidRDefault="003B30F2" w:rsidP="003B30F2">
      <w:pPr>
        <w:ind w:left="708"/>
        <w:jc w:val="both"/>
        <w:rPr>
          <w:rFonts w:ascii="ArialMT" w:hAnsi="ArialMT" w:cs="ArialMT"/>
          <w:sz w:val="20"/>
          <w:szCs w:val="20"/>
        </w:rPr>
      </w:pPr>
      <w:r w:rsidRPr="007C51B6">
        <w:rPr>
          <w:rFonts w:ascii="ArialMT" w:hAnsi="ArialMT" w:cs="ArialMT"/>
          <w:sz w:val="20"/>
          <w:szCs w:val="20"/>
        </w:rPr>
        <w:t>Lorsque le choix d’une conception élaborée a été retenu, les critères à respect</w:t>
      </w:r>
      <w:r w:rsidR="002E7A4C" w:rsidRPr="007C51B6">
        <w:rPr>
          <w:rFonts w:ascii="ArialMT" w:hAnsi="ArialMT" w:cs="ArialMT"/>
          <w:sz w:val="20"/>
          <w:szCs w:val="20"/>
        </w:rPr>
        <w:t>er peuvent concerner plusieurs l</w:t>
      </w:r>
      <w:r w:rsidRPr="007C51B6">
        <w:rPr>
          <w:rFonts w:ascii="ArialMT" w:hAnsi="ArialMT" w:cs="ArialMT"/>
          <w:sz w:val="20"/>
          <w:szCs w:val="20"/>
        </w:rPr>
        <w:t>ot</w:t>
      </w:r>
      <w:r w:rsidR="002E7A4C" w:rsidRPr="007C51B6">
        <w:rPr>
          <w:rFonts w:ascii="ArialMT" w:hAnsi="ArialMT" w:cs="ArialMT"/>
          <w:sz w:val="20"/>
          <w:szCs w:val="20"/>
        </w:rPr>
        <w:t>s</w:t>
      </w:r>
      <w:r w:rsidRPr="007C51B6">
        <w:rPr>
          <w:rFonts w:ascii="ArialMT" w:hAnsi="ArialMT" w:cs="ArialMT"/>
          <w:sz w:val="20"/>
          <w:szCs w:val="20"/>
        </w:rPr>
        <w:t xml:space="preserve">. A savoir : </w:t>
      </w:r>
    </w:p>
    <w:p w14:paraId="5D1A5859" w14:textId="5126F5F4" w:rsidR="003B30F2" w:rsidRPr="007C51B6" w:rsidRDefault="003B30F2" w:rsidP="003E3B46">
      <w:pPr>
        <w:pStyle w:val="Paragraphedeliste"/>
        <w:numPr>
          <w:ilvl w:val="1"/>
          <w:numId w:val="38"/>
        </w:numPr>
        <w:jc w:val="both"/>
        <w:rPr>
          <w:rFonts w:ascii="ArialMT" w:hAnsi="ArialMT" w:cs="ArialMT"/>
          <w:sz w:val="20"/>
          <w:szCs w:val="20"/>
        </w:rPr>
      </w:pPr>
      <w:r w:rsidRPr="007C51B6">
        <w:rPr>
          <w:rFonts w:ascii="ArialMT" w:hAnsi="ArialMT" w:cs="ArialMT"/>
          <w:sz w:val="20"/>
          <w:szCs w:val="20"/>
        </w:rPr>
        <w:t xml:space="preserve">La protection de la face supérieure des porteurs linéaires lorsqu’ils sont en </w:t>
      </w:r>
      <w:r w:rsidR="005153C6" w:rsidRPr="007C51B6">
        <w:rPr>
          <w:rFonts w:ascii="ArialMT" w:hAnsi="ArialMT" w:cs="ArialMT"/>
          <w:sz w:val="20"/>
          <w:szCs w:val="20"/>
        </w:rPr>
        <w:t>bois par la mise</w:t>
      </w:r>
      <w:r w:rsidRPr="007C51B6">
        <w:rPr>
          <w:rFonts w:ascii="ArialMT" w:hAnsi="ArialMT" w:cs="ArialMT"/>
          <w:sz w:val="20"/>
          <w:szCs w:val="20"/>
        </w:rPr>
        <w:t xml:space="preserve"> en œuvre de </w:t>
      </w:r>
      <w:r w:rsidRPr="007C51B6">
        <w:rPr>
          <w:rFonts w:ascii="ArialMT" w:hAnsi="ArialMT" w:cs="ArialMT"/>
          <w:b/>
          <w:sz w:val="20"/>
          <w:szCs w:val="20"/>
        </w:rPr>
        <w:t>bandes de protection</w:t>
      </w:r>
      <w:r w:rsidRPr="007C51B6">
        <w:rPr>
          <w:rFonts w:ascii="ArialMT" w:hAnsi="ArialMT" w:cs="ArialMT"/>
          <w:sz w:val="20"/>
          <w:szCs w:val="20"/>
        </w:rPr>
        <w:t xml:space="preserve"> (bandes bitumineuses…) sur les supports (solives, poutres…) avec 10 mm de débords latéraux rabattus sur chaque côté. </w:t>
      </w:r>
    </w:p>
    <w:p w14:paraId="56BC3116" w14:textId="77777777" w:rsidR="003B30F2" w:rsidRPr="007C51B6" w:rsidRDefault="003B30F2" w:rsidP="003E3B46">
      <w:pPr>
        <w:pStyle w:val="Paragraphedeliste"/>
        <w:numPr>
          <w:ilvl w:val="1"/>
          <w:numId w:val="38"/>
        </w:numPr>
        <w:jc w:val="both"/>
        <w:rPr>
          <w:rFonts w:ascii="ArialMT" w:hAnsi="ArialMT" w:cs="ArialMT"/>
          <w:sz w:val="20"/>
          <w:szCs w:val="20"/>
        </w:rPr>
      </w:pPr>
      <w:r w:rsidRPr="007C51B6">
        <w:rPr>
          <w:rFonts w:ascii="ArialMT" w:hAnsi="ArialMT" w:cs="ArialMT"/>
          <w:b/>
          <w:sz w:val="20"/>
          <w:szCs w:val="20"/>
        </w:rPr>
        <w:t>Une ventilation efficace</w:t>
      </w:r>
      <w:r w:rsidRPr="007C51B6">
        <w:rPr>
          <w:rFonts w:ascii="ArialMT" w:hAnsi="ArialMT" w:cs="ArialMT"/>
          <w:sz w:val="20"/>
          <w:szCs w:val="20"/>
        </w:rPr>
        <w:t xml:space="preserve"> du platelage en respectant une distance entre le sol et la sous-face des porteurs linéaires au moins égale à 100mm. </w:t>
      </w:r>
    </w:p>
    <w:p w14:paraId="5052A45E" w14:textId="77777777" w:rsidR="004E2FB5" w:rsidRPr="00697EE8" w:rsidRDefault="004E2FB5" w:rsidP="000D14F8">
      <w:pPr>
        <w:autoSpaceDE w:val="0"/>
        <w:autoSpaceDN w:val="0"/>
        <w:adjustRightInd w:val="0"/>
        <w:rPr>
          <w:rFonts w:ascii="Arial" w:hAnsi="Arial" w:cs="Arial"/>
          <w:sz w:val="20"/>
          <w:szCs w:val="20"/>
        </w:rPr>
      </w:pPr>
      <w:bookmarkStart w:id="16" w:name="_GoBack"/>
      <w:bookmarkEnd w:id="16"/>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A3EB" w14:textId="77777777" w:rsidR="00F055FF" w:rsidRDefault="00F055FF">
      <w:r>
        <w:separator/>
      </w:r>
    </w:p>
  </w:endnote>
  <w:endnote w:type="continuationSeparator" w:id="0">
    <w:p w14:paraId="77644953" w14:textId="77777777" w:rsidR="00F055FF" w:rsidRDefault="00F0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57326221"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69476A">
      <w:rPr>
        <w:rFonts w:ascii="Arial" w:hAnsi="Arial" w:cs="Arial"/>
        <w:color w:val="808080"/>
        <w:sz w:val="18"/>
        <w:szCs w:val="18"/>
      </w:rPr>
      <w:t>03/01</w:t>
    </w:r>
    <w:r w:rsidR="00DA3BAD">
      <w:rPr>
        <w:rFonts w:ascii="Arial" w:hAnsi="Arial" w:cs="Arial"/>
        <w:color w:val="808080"/>
        <w:sz w:val="18"/>
        <w:szCs w:val="18"/>
      </w:rPr>
      <w:t>/2022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4DD57A72"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7C51B6">
      <w:rPr>
        <w:rFonts w:ascii="Arial" w:hAnsi="Arial" w:cs="Arial"/>
        <w:noProof/>
        <w:color w:val="808080"/>
        <w:sz w:val="18"/>
        <w:szCs w:val="18"/>
      </w:rPr>
      <w:t>12</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7C51B6">
      <w:rPr>
        <w:rFonts w:ascii="Arial" w:hAnsi="Arial" w:cs="Arial"/>
        <w:noProof/>
        <w:color w:val="808080"/>
        <w:sz w:val="18"/>
        <w:szCs w:val="18"/>
      </w:rPr>
      <w:t>12</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93B0E" w14:textId="77777777" w:rsidR="00F055FF" w:rsidRDefault="00F055FF">
      <w:r>
        <w:separator/>
      </w:r>
    </w:p>
  </w:footnote>
  <w:footnote w:type="continuationSeparator" w:id="0">
    <w:p w14:paraId="31676E81" w14:textId="77777777" w:rsidR="00F055FF" w:rsidRDefault="00F0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327E7959"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69476A">
                            <w:rPr>
                              <w:rFonts w:ascii="HelveticaNeueLT Pro 25 UltLt" w:hAnsi="HelveticaNeueLT Pro 25 UltLt"/>
                              <w:color w:val="FFFFFF"/>
                            </w:rPr>
                            <w:t>bois – L-CE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327E7959"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69476A">
                      <w:rPr>
                        <w:rFonts w:ascii="HelveticaNeueLT Pro 25 UltLt" w:hAnsi="HelveticaNeueLT Pro 25 UltLt"/>
                        <w:color w:val="FFFFFF"/>
                      </w:rPr>
                      <w:t>bois – L-CE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1FE7DE27"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w:t>
                          </w:r>
                          <w:r w:rsidRPr="0069476A">
                            <w:rPr>
                              <w:rFonts w:ascii="HelveticaNeueLT Pro 25 UltLt" w:hAnsi="HelveticaNeueLT Pro 25 UltLt"/>
                              <w:color w:val="FFFFFF"/>
                            </w:rPr>
                            <w:t xml:space="preserve">extérieurs en bois – </w:t>
                          </w:r>
                          <w:r w:rsidR="0069476A">
                            <w:rPr>
                              <w:rFonts w:ascii="HelveticaNeueLT Pro 25 UltLt" w:hAnsi="HelveticaNeueLT Pro 25 UltLt"/>
                              <w:color w:val="FFFFFF"/>
                            </w:rPr>
                            <w:t>L</w:t>
                          </w:r>
                          <w:r w:rsidRPr="0069476A">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1FE7DE27"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w:t>
                    </w:r>
                    <w:r w:rsidRPr="0069476A">
                      <w:rPr>
                        <w:rFonts w:ascii="HelveticaNeueLT Pro 25 UltLt" w:hAnsi="HelveticaNeueLT Pro 25 UltLt"/>
                        <w:color w:val="FFFFFF"/>
                      </w:rPr>
                      <w:t xml:space="preserve">extérieurs en bois – </w:t>
                    </w:r>
                    <w:r w:rsidR="0069476A">
                      <w:rPr>
                        <w:rFonts w:ascii="HelveticaNeueLT Pro 25 UltLt" w:hAnsi="HelveticaNeueLT Pro 25 UltLt"/>
                        <w:color w:val="FFFFFF"/>
                      </w:rPr>
                      <w:t>L</w:t>
                    </w:r>
                    <w:r w:rsidRPr="0069476A">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mso8"/>
      </v:shape>
    </w:pict>
  </w:numPicBullet>
  <w:numPicBullet w:numPicBulletId="1">
    <w:pict>
      <v:shape id="_x0000_i1039" type="#_x0000_t75" style="width:12pt;height:12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91305"/>
    <w:multiLevelType w:val="hybridMultilevel"/>
    <w:tmpl w:val="BB0E77FA"/>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4"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1"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7" w15:restartNumberingAfterBreak="0">
    <w:nsid w:val="71593F2F"/>
    <w:multiLevelType w:val="multilevel"/>
    <w:tmpl w:val="6B2E40A0"/>
    <w:numStyleLink w:val="Listeencours2"/>
  </w:abstractNum>
  <w:abstractNum w:abstractNumId="28"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7"/>
  </w:num>
  <w:num w:numId="4">
    <w:abstractNumId w:val="12"/>
  </w:num>
  <w:num w:numId="5">
    <w:abstractNumId w:val="7"/>
  </w:num>
  <w:num w:numId="6">
    <w:abstractNumId w:val="26"/>
  </w:num>
  <w:num w:numId="7">
    <w:abstractNumId w:val="18"/>
  </w:num>
  <w:num w:numId="8">
    <w:abstractNumId w:val="1"/>
  </w:num>
  <w:num w:numId="9">
    <w:abstractNumId w:val="15"/>
  </w:num>
  <w:num w:numId="10">
    <w:abstractNumId w:val="28"/>
  </w:num>
  <w:num w:numId="11">
    <w:abstractNumId w:val="29"/>
  </w:num>
  <w:num w:numId="12">
    <w:abstractNumId w:val="12"/>
  </w:num>
  <w:num w:numId="13">
    <w:abstractNumId w:val="11"/>
  </w:num>
  <w:num w:numId="14">
    <w:abstractNumId w:val="5"/>
  </w:num>
  <w:num w:numId="15">
    <w:abstractNumId w:val="14"/>
  </w:num>
  <w:num w:numId="16">
    <w:abstractNumId w:val="30"/>
  </w:num>
  <w:num w:numId="17">
    <w:abstractNumId w:val="31"/>
  </w:num>
  <w:num w:numId="18">
    <w:abstractNumId w:val="20"/>
  </w:num>
  <w:num w:numId="19">
    <w:abstractNumId w:val="26"/>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6"/>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5"/>
  </w:num>
  <w:num w:numId="22">
    <w:abstractNumId w:val="22"/>
  </w:num>
  <w:num w:numId="23">
    <w:abstractNumId w:val="13"/>
  </w:num>
  <w:num w:numId="24">
    <w:abstractNumId w:val="17"/>
  </w:num>
  <w:num w:numId="25">
    <w:abstractNumId w:val="2"/>
  </w:num>
  <w:num w:numId="26">
    <w:abstractNumId w:val="26"/>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6"/>
  </w:num>
  <w:num w:numId="29">
    <w:abstractNumId w:val="9"/>
  </w:num>
  <w:num w:numId="30">
    <w:abstractNumId w:val="10"/>
  </w:num>
  <w:num w:numId="31">
    <w:abstractNumId w:val="24"/>
  </w:num>
  <w:num w:numId="32">
    <w:abstractNumId w:val="19"/>
  </w:num>
  <w:num w:numId="33">
    <w:abstractNumId w:val="21"/>
  </w:num>
  <w:num w:numId="34">
    <w:abstractNumId w:val="4"/>
  </w:num>
  <w:num w:numId="35">
    <w:abstractNumId w:val="8"/>
  </w:num>
  <w:num w:numId="36">
    <w:abstractNumId w:val="26"/>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6"/>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0EDD"/>
    <w:rsid w:val="000A1911"/>
    <w:rsid w:val="000A21E5"/>
    <w:rsid w:val="000A30DA"/>
    <w:rsid w:val="000A3108"/>
    <w:rsid w:val="000A5204"/>
    <w:rsid w:val="000A5E8F"/>
    <w:rsid w:val="000A6020"/>
    <w:rsid w:val="000A705E"/>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677B7"/>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A4C"/>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0F2"/>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3B4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53C6"/>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592"/>
    <w:rsid w:val="005B3EB3"/>
    <w:rsid w:val="005B5B2D"/>
    <w:rsid w:val="005B6BDD"/>
    <w:rsid w:val="005C0184"/>
    <w:rsid w:val="005C043F"/>
    <w:rsid w:val="005C2091"/>
    <w:rsid w:val="005C2363"/>
    <w:rsid w:val="005C4028"/>
    <w:rsid w:val="005C5377"/>
    <w:rsid w:val="005C5C83"/>
    <w:rsid w:val="005C709A"/>
    <w:rsid w:val="005C7B9B"/>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476A"/>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0666"/>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1B6"/>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431"/>
    <w:rsid w:val="009C7F29"/>
    <w:rsid w:val="009D0494"/>
    <w:rsid w:val="009D6176"/>
    <w:rsid w:val="009D7203"/>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BAD"/>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5FF"/>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B0B1F-5636-41AD-88BE-2B9A60F1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3520</Words>
  <Characters>19362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22837</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18</cp:revision>
  <cp:lastPrinted>2021-10-28T13:27:00Z</cp:lastPrinted>
  <dcterms:created xsi:type="dcterms:W3CDTF">2021-12-21T08:09:00Z</dcterms:created>
  <dcterms:modified xsi:type="dcterms:W3CDTF">2022-02-22T09:14:00Z</dcterms:modified>
</cp:coreProperties>
</file>